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B1607" w14:textId="47785197" w:rsidR="0083214E" w:rsidRPr="00974C6A" w:rsidRDefault="0083214E" w:rsidP="006061FE">
      <w:pPr>
        <w:spacing w:after="120"/>
        <w:ind w:right="-1"/>
        <w:rPr>
          <w:rFonts w:asciiTheme="minorHAnsi" w:hAnsiTheme="minorHAnsi" w:cstheme="minorHAnsi"/>
        </w:rPr>
      </w:pPr>
    </w:p>
    <w:p w14:paraId="3B8763D3" w14:textId="1358A453" w:rsidR="0070178F" w:rsidRPr="00974C6A" w:rsidRDefault="0070178F" w:rsidP="0070178F">
      <w:pPr>
        <w:jc w:val="center"/>
        <w:rPr>
          <w:b/>
          <w:bCs/>
          <w:color w:val="C00000"/>
        </w:rPr>
      </w:pPr>
      <w:r w:rsidRPr="00974C6A">
        <w:rPr>
          <w:b/>
          <w:bCs/>
          <w:color w:val="C00000"/>
        </w:rPr>
        <w:t>N</w:t>
      </w:r>
      <w:r w:rsidR="00BB5207" w:rsidRPr="00974C6A">
        <w:rPr>
          <w:b/>
          <w:bCs/>
          <w:color w:val="C00000"/>
        </w:rPr>
        <w:t>EWSLETTERBEITRAG</w:t>
      </w:r>
      <w:r w:rsidRPr="00974C6A">
        <w:rPr>
          <w:b/>
          <w:bCs/>
          <w:color w:val="C00000"/>
        </w:rPr>
        <w:t xml:space="preserve">, </w:t>
      </w:r>
      <w:r w:rsidR="00786BCC">
        <w:rPr>
          <w:b/>
          <w:bCs/>
          <w:color w:val="C00000"/>
        </w:rPr>
        <w:t>0</w:t>
      </w:r>
      <w:r w:rsidR="005C5B1E">
        <w:rPr>
          <w:b/>
          <w:bCs/>
          <w:color w:val="C00000"/>
        </w:rPr>
        <w:t>4</w:t>
      </w:r>
      <w:r w:rsidR="00786BCC">
        <w:rPr>
          <w:b/>
          <w:bCs/>
          <w:color w:val="C00000"/>
        </w:rPr>
        <w:t>.</w:t>
      </w:r>
      <w:r w:rsidR="00624484" w:rsidRPr="00974C6A">
        <w:rPr>
          <w:b/>
          <w:bCs/>
          <w:color w:val="C00000"/>
        </w:rPr>
        <w:t xml:space="preserve"> </w:t>
      </w:r>
      <w:r w:rsidR="00786BCC">
        <w:rPr>
          <w:b/>
          <w:bCs/>
          <w:color w:val="C00000"/>
        </w:rPr>
        <w:t>Juni</w:t>
      </w:r>
      <w:r w:rsidRPr="00974C6A">
        <w:rPr>
          <w:b/>
          <w:bCs/>
          <w:color w:val="C00000"/>
        </w:rPr>
        <w:t xml:space="preserve"> 202</w:t>
      </w:r>
      <w:r w:rsidR="00624484" w:rsidRPr="00974C6A">
        <w:rPr>
          <w:b/>
          <w:bCs/>
          <w:color w:val="C00000"/>
        </w:rPr>
        <w:t>4</w:t>
      </w:r>
    </w:p>
    <w:p w14:paraId="66A2820F" w14:textId="13B3815A" w:rsidR="009B5C07" w:rsidRPr="00974C6A" w:rsidRDefault="0070178F" w:rsidP="0070178F">
      <w:pPr>
        <w:pStyle w:val="Listenabsatz"/>
        <w:spacing w:before="120" w:after="240" w:line="259" w:lineRule="auto"/>
        <w:ind w:left="0"/>
        <w:jc w:val="both"/>
        <w:rPr>
          <w:rFonts w:ascii="Calibri" w:hAnsi="Calibri" w:cs="Calibri"/>
        </w:rPr>
      </w:pPr>
      <w:r w:rsidRPr="00974C6A">
        <w:rPr>
          <w:rFonts w:ascii="Calibri" w:hAnsi="Calibri" w:cs="Calibri"/>
        </w:rPr>
        <w:t>Sie erhalten hiermit einen Newsletterbeitrag zu Ihrer Information und für die Nutzung bei Ihrer Presse- und Medienarbeit:</w:t>
      </w:r>
    </w:p>
    <w:p w14:paraId="408D9BF2" w14:textId="3FEB76CB" w:rsidR="003D6152" w:rsidRDefault="00357491" w:rsidP="0050726C">
      <w:pPr>
        <w:rPr>
          <w:rFonts w:eastAsiaTheme="minorHAnsi"/>
          <w:b/>
          <w:bCs/>
          <w:color w:val="C00000"/>
          <w:sz w:val="28"/>
          <w:szCs w:val="28"/>
        </w:rPr>
      </w:pPr>
      <w:r w:rsidRPr="00571CB6">
        <w:rPr>
          <w:noProof/>
        </w:rPr>
        <w:drawing>
          <wp:anchor distT="0" distB="0" distL="114300" distR="114300" simplePos="0" relativeHeight="251658240" behindDoc="0" locked="0" layoutInCell="1" allowOverlap="1" wp14:anchorId="242799BF" wp14:editId="14515DBF">
            <wp:simplePos x="0" y="0"/>
            <wp:positionH relativeFrom="margin">
              <wp:posOffset>4306570</wp:posOffset>
            </wp:positionH>
            <wp:positionV relativeFrom="paragraph">
              <wp:posOffset>186055</wp:posOffset>
            </wp:positionV>
            <wp:extent cx="1876425" cy="2652395"/>
            <wp:effectExtent l="0" t="0" r="9525" b="0"/>
            <wp:wrapSquare wrapText="bothSides"/>
            <wp:docPr id="1786529578" name="Grafik 1" descr="Ein Bild, das Text, Person, Leichtathletik,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29578" name="Grafik 1" descr="Ein Bild, das Text, Person, Leichtathletik, Spor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425" cy="2652395"/>
                    </a:xfrm>
                    <a:prstGeom prst="rect">
                      <a:avLst/>
                    </a:prstGeom>
                  </pic:spPr>
                </pic:pic>
              </a:graphicData>
            </a:graphic>
            <wp14:sizeRelH relativeFrom="margin">
              <wp14:pctWidth>0</wp14:pctWidth>
            </wp14:sizeRelH>
            <wp14:sizeRelV relativeFrom="margin">
              <wp14:pctHeight>0</wp14:pctHeight>
            </wp14:sizeRelV>
          </wp:anchor>
        </w:drawing>
      </w:r>
      <w:r w:rsidR="0050726C">
        <w:rPr>
          <w:rFonts w:eastAsiaTheme="minorHAnsi"/>
          <w:b/>
          <w:bCs/>
          <w:color w:val="C00000"/>
          <w:sz w:val="28"/>
          <w:szCs w:val="28"/>
        </w:rPr>
        <w:t>Unternehmensübergaben erfolgreich gestalten</w:t>
      </w:r>
    </w:p>
    <w:p w14:paraId="76E03A1C" w14:textId="4BAA0147" w:rsidR="0050726C" w:rsidRPr="0050726C" w:rsidRDefault="0050726C" w:rsidP="0050726C">
      <w:pPr>
        <w:rPr>
          <w:rFonts w:eastAsiaTheme="minorHAnsi"/>
          <w:b/>
          <w:bCs/>
          <w:color w:val="C00000"/>
          <w:sz w:val="24"/>
          <w:szCs w:val="24"/>
        </w:rPr>
      </w:pPr>
      <w:r>
        <w:rPr>
          <w:rFonts w:eastAsiaTheme="minorHAnsi"/>
          <w:b/>
          <w:bCs/>
          <w:color w:val="C00000"/>
          <w:sz w:val="24"/>
          <w:szCs w:val="24"/>
        </w:rPr>
        <w:t>Eine neue Umsetzungshilfe der Offensive Mittelstand</w:t>
      </w:r>
    </w:p>
    <w:p w14:paraId="275D04F8" w14:textId="16938A8E" w:rsidR="00D1637A" w:rsidRDefault="00D1637A" w:rsidP="00663873">
      <w:pPr>
        <w:pStyle w:val="StandardWeb"/>
        <w:rPr>
          <w:rFonts w:ascii="Calibri" w:hAnsi="Calibri" w:cs="Calibri"/>
          <w:sz w:val="22"/>
          <w:szCs w:val="22"/>
        </w:rPr>
      </w:pPr>
      <w:r>
        <w:rPr>
          <w:rFonts w:ascii="Calibri" w:hAnsi="Calibri" w:cs="Calibri"/>
          <w:sz w:val="22"/>
          <w:szCs w:val="22"/>
        </w:rPr>
        <w:t>Ein Unternehmen steht zur Übergabe an – doch was bedeutet das? Welche Schritte sollten jetzt von Seiten der übergebenden Partei beachtet werden und wer kommt als Nachfolgeperson infrage? In welchen Belangen kann und sollte ich mir wen als Unterstützung heranziehen?</w:t>
      </w:r>
      <w:r w:rsidR="00AE1376">
        <w:rPr>
          <w:rFonts w:ascii="Calibri" w:hAnsi="Calibri" w:cs="Calibri"/>
          <w:sz w:val="22"/>
          <w:szCs w:val="22"/>
        </w:rPr>
        <w:t xml:space="preserve"> All diesen </w:t>
      </w:r>
      <w:r w:rsidR="00282147">
        <w:rPr>
          <w:rFonts w:ascii="Calibri" w:hAnsi="Calibri" w:cs="Calibri"/>
          <w:sz w:val="22"/>
          <w:szCs w:val="22"/>
        </w:rPr>
        <w:t xml:space="preserve">und weiteren </w:t>
      </w:r>
      <w:r w:rsidR="00AE1376">
        <w:rPr>
          <w:rFonts w:ascii="Calibri" w:hAnsi="Calibri" w:cs="Calibri"/>
          <w:sz w:val="22"/>
          <w:szCs w:val="22"/>
        </w:rPr>
        <w:t xml:space="preserve">Fragen hat sich eine Arbeitsgruppe der Offensive Mittelstand </w:t>
      </w:r>
      <w:r w:rsidR="00C75B8B">
        <w:rPr>
          <w:rFonts w:ascii="Calibri" w:hAnsi="Calibri" w:cs="Calibri"/>
          <w:sz w:val="22"/>
          <w:szCs w:val="22"/>
        </w:rPr>
        <w:t xml:space="preserve">(OM) </w:t>
      </w:r>
      <w:r w:rsidR="00AE1376">
        <w:rPr>
          <w:rFonts w:ascii="Calibri" w:hAnsi="Calibri" w:cs="Calibri"/>
          <w:sz w:val="22"/>
          <w:szCs w:val="22"/>
        </w:rPr>
        <w:t xml:space="preserve">gewidmet und </w:t>
      </w:r>
      <w:r w:rsidR="00217110">
        <w:rPr>
          <w:rFonts w:ascii="Calibri" w:hAnsi="Calibri" w:cs="Calibri"/>
          <w:sz w:val="22"/>
          <w:szCs w:val="22"/>
        </w:rPr>
        <w:t xml:space="preserve">in Abstimmung </w:t>
      </w:r>
      <w:r w:rsidR="005C5B1E">
        <w:rPr>
          <w:rFonts w:ascii="Calibri" w:hAnsi="Calibri" w:cs="Calibri"/>
          <w:sz w:val="22"/>
          <w:szCs w:val="22"/>
        </w:rPr>
        <w:t>mit allen Partnern</w:t>
      </w:r>
      <w:r w:rsidR="00217110">
        <w:rPr>
          <w:rFonts w:ascii="Calibri" w:hAnsi="Calibri" w:cs="Calibri"/>
          <w:sz w:val="22"/>
          <w:szCs w:val="22"/>
        </w:rPr>
        <w:t xml:space="preserve"> der OM</w:t>
      </w:r>
      <w:r w:rsidR="00AE1376">
        <w:rPr>
          <w:rFonts w:ascii="Calibri" w:hAnsi="Calibri" w:cs="Calibri"/>
          <w:sz w:val="22"/>
          <w:szCs w:val="22"/>
        </w:rPr>
        <w:t xml:space="preserve"> ein neues Produkt entwickelt.</w:t>
      </w:r>
    </w:p>
    <w:p w14:paraId="66C3BF8B" w14:textId="11E96B60" w:rsidR="00D1637A" w:rsidRDefault="00D1637A" w:rsidP="00663873">
      <w:pPr>
        <w:pStyle w:val="StandardWeb"/>
        <w:rPr>
          <w:rFonts w:ascii="Calibri" w:hAnsi="Calibri" w:cs="Calibri"/>
          <w:sz w:val="22"/>
          <w:szCs w:val="22"/>
        </w:rPr>
      </w:pPr>
      <w:r w:rsidRPr="00D1637A">
        <w:rPr>
          <w:rFonts w:ascii="Calibri" w:hAnsi="Calibri" w:cs="Calibri"/>
          <w:sz w:val="22"/>
          <w:szCs w:val="22"/>
        </w:rPr>
        <w:t>Die</w:t>
      </w:r>
      <w:r>
        <w:rPr>
          <w:rFonts w:ascii="Calibri" w:hAnsi="Calibri" w:cs="Calibri"/>
          <w:sz w:val="22"/>
          <w:szCs w:val="22"/>
        </w:rPr>
        <w:t xml:space="preserve"> neue</w:t>
      </w:r>
      <w:r w:rsidRPr="00D1637A">
        <w:rPr>
          <w:rFonts w:ascii="Calibri" w:hAnsi="Calibri" w:cs="Calibri"/>
          <w:sz w:val="22"/>
          <w:szCs w:val="22"/>
        </w:rPr>
        <w:t xml:space="preserve"> Umsetzungshilfe </w:t>
      </w:r>
      <w:r>
        <w:rPr>
          <w:rFonts w:ascii="Calibri" w:hAnsi="Calibri" w:cs="Calibri"/>
          <w:sz w:val="22"/>
          <w:szCs w:val="22"/>
        </w:rPr>
        <w:t xml:space="preserve">„Unternehmensnachfolge“ der Offensive Mittelstand </w:t>
      </w:r>
      <w:r w:rsidRPr="00D1637A">
        <w:rPr>
          <w:rFonts w:ascii="Calibri" w:hAnsi="Calibri" w:cs="Calibri"/>
          <w:sz w:val="22"/>
          <w:szCs w:val="22"/>
        </w:rPr>
        <w:t xml:space="preserve">gibt Inhabenden von Unternehmen Anregungen dazu, wie eine Übergabe vorbereitet werden kann. </w:t>
      </w:r>
      <w:r w:rsidR="001C6E95">
        <w:rPr>
          <w:rFonts w:ascii="Calibri" w:hAnsi="Calibri" w:cs="Calibri"/>
          <w:sz w:val="22"/>
          <w:szCs w:val="22"/>
        </w:rPr>
        <w:t>Die</w:t>
      </w:r>
      <w:r w:rsidR="00617B02" w:rsidRPr="00617B02">
        <w:rPr>
          <w:rFonts w:ascii="Calibri" w:hAnsi="Calibri" w:cs="Calibri"/>
          <w:sz w:val="22"/>
          <w:szCs w:val="22"/>
        </w:rPr>
        <w:t xml:space="preserve"> </w:t>
      </w:r>
      <w:hyperlink r:id="rId9" w:history="1">
        <w:r w:rsidR="00617B02" w:rsidRPr="00617B02">
          <w:rPr>
            <w:rStyle w:val="Hyperlink"/>
            <w:rFonts w:ascii="Calibri" w:hAnsi="Calibri" w:cs="Calibri"/>
            <w:sz w:val="22"/>
            <w:szCs w:val="22"/>
          </w:rPr>
          <w:t>Umsetzungshilfen</w:t>
        </w:r>
      </w:hyperlink>
      <w:r w:rsidR="00617B02" w:rsidRPr="00617B02">
        <w:rPr>
          <w:rFonts w:ascii="Calibri" w:hAnsi="Calibri" w:cs="Calibri"/>
          <w:sz w:val="22"/>
          <w:szCs w:val="22"/>
        </w:rPr>
        <w:t xml:space="preserve"> </w:t>
      </w:r>
      <w:r w:rsidR="001C6E95">
        <w:rPr>
          <w:rFonts w:ascii="Calibri" w:hAnsi="Calibri" w:cs="Calibri"/>
          <w:sz w:val="22"/>
          <w:szCs w:val="22"/>
        </w:rPr>
        <w:t xml:space="preserve">der OM </w:t>
      </w:r>
      <w:r w:rsidR="00617B02" w:rsidRPr="00617B02">
        <w:rPr>
          <w:rFonts w:ascii="Calibri" w:hAnsi="Calibri" w:cs="Calibri"/>
          <w:sz w:val="22"/>
          <w:szCs w:val="22"/>
        </w:rPr>
        <w:t xml:space="preserve">sind ähnlich wie die </w:t>
      </w:r>
      <w:hyperlink r:id="rId10" w:history="1">
        <w:r w:rsidR="00617B02" w:rsidRPr="00617B02">
          <w:rPr>
            <w:rStyle w:val="Hyperlink"/>
            <w:rFonts w:ascii="Calibri" w:hAnsi="Calibri" w:cs="Calibri"/>
            <w:sz w:val="22"/>
            <w:szCs w:val="22"/>
          </w:rPr>
          <w:t>OM-Checks</w:t>
        </w:r>
      </w:hyperlink>
      <w:r w:rsidR="00617B02" w:rsidRPr="00617B02">
        <w:rPr>
          <w:rFonts w:ascii="Calibri" w:hAnsi="Calibri" w:cs="Calibri"/>
          <w:sz w:val="22"/>
          <w:szCs w:val="22"/>
        </w:rPr>
        <w:t xml:space="preserve"> aufgebaut und bieten praxisorientierte Hilfestellung</w:t>
      </w:r>
      <w:r w:rsidR="00A23AC8">
        <w:rPr>
          <w:rFonts w:ascii="Calibri" w:hAnsi="Calibri" w:cs="Calibri"/>
          <w:sz w:val="22"/>
          <w:szCs w:val="22"/>
        </w:rPr>
        <w:t>en</w:t>
      </w:r>
      <w:r w:rsidR="00617B02" w:rsidRPr="00617B02">
        <w:rPr>
          <w:rFonts w:ascii="Calibri" w:hAnsi="Calibri" w:cs="Calibri"/>
          <w:sz w:val="22"/>
          <w:szCs w:val="22"/>
        </w:rPr>
        <w:t xml:space="preserve"> und Anregungen in spezifischen Themen</w:t>
      </w:r>
      <w:r w:rsidR="00617B02">
        <w:rPr>
          <w:rFonts w:ascii="Calibri" w:hAnsi="Calibri" w:cs="Calibri"/>
          <w:sz w:val="22"/>
          <w:szCs w:val="22"/>
        </w:rPr>
        <w:t xml:space="preserve">. </w:t>
      </w:r>
      <w:r w:rsidR="00F4154A">
        <w:rPr>
          <w:rFonts w:ascii="Calibri" w:hAnsi="Calibri" w:cs="Calibri"/>
          <w:sz w:val="22"/>
          <w:szCs w:val="22"/>
        </w:rPr>
        <w:t xml:space="preserve">Zum Thema Unternehmensnachfolge </w:t>
      </w:r>
      <w:r w:rsidR="00A81CF5">
        <w:rPr>
          <w:rFonts w:ascii="Calibri" w:hAnsi="Calibri" w:cs="Calibri"/>
          <w:sz w:val="22"/>
          <w:szCs w:val="22"/>
        </w:rPr>
        <w:t>werden</w:t>
      </w:r>
      <w:r w:rsidR="00AE1376">
        <w:rPr>
          <w:rFonts w:ascii="Calibri" w:hAnsi="Calibri" w:cs="Calibri"/>
          <w:sz w:val="22"/>
          <w:szCs w:val="22"/>
        </w:rPr>
        <w:t xml:space="preserve"> etwa</w:t>
      </w:r>
      <w:r w:rsidRPr="00D1637A">
        <w:rPr>
          <w:rFonts w:ascii="Calibri" w:hAnsi="Calibri" w:cs="Calibri"/>
          <w:sz w:val="22"/>
          <w:szCs w:val="22"/>
        </w:rPr>
        <w:t xml:space="preserve"> Impulse für eine frühzeitige und ganzheitliche Beschäftigung mit der Thematik gegeben, um eine gelungene Übergabe unter Erhaltung der Handlungs- und Zukunftsfähigkeit des Unternehmens zu gewährleisten.</w:t>
      </w:r>
    </w:p>
    <w:p w14:paraId="73410EB6" w14:textId="1EB0268D" w:rsidR="00044E84" w:rsidRPr="00044E84" w:rsidRDefault="00044E84" w:rsidP="00663873">
      <w:pPr>
        <w:pStyle w:val="StandardWeb"/>
        <w:rPr>
          <w:rStyle w:val="Hyperlink"/>
          <w:rFonts w:asciiTheme="minorHAnsi" w:hAnsiTheme="minorHAnsi" w:cstheme="minorHAnsi"/>
          <w:sz w:val="22"/>
          <w:szCs w:val="22"/>
        </w:rPr>
      </w:pPr>
      <w:r>
        <w:rPr>
          <w:rFonts w:asciiTheme="minorHAnsi" w:hAnsiTheme="minorHAnsi" w:cstheme="minorHAnsi"/>
          <w:color w:val="000000"/>
          <w:sz w:val="22"/>
          <w:szCs w:val="22"/>
        </w:rPr>
        <w:fldChar w:fldCharType="begin"/>
      </w:r>
      <w:r w:rsidR="00786BCC">
        <w:rPr>
          <w:rFonts w:asciiTheme="minorHAnsi" w:hAnsiTheme="minorHAnsi" w:cstheme="minorHAnsi"/>
          <w:color w:val="000000"/>
          <w:sz w:val="22"/>
          <w:szCs w:val="22"/>
        </w:rPr>
        <w:instrText>HYPERLINK "https://www.offensive-mittelstand.de/om-tools/umsetzungshilfen/umsetzungshilfe-unternehmensnachfolge"</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044E84">
        <w:rPr>
          <w:rStyle w:val="Hyperlink"/>
          <w:rFonts w:asciiTheme="minorHAnsi" w:hAnsiTheme="minorHAnsi" w:cstheme="minorHAnsi"/>
          <w:sz w:val="22"/>
          <w:szCs w:val="22"/>
        </w:rPr>
        <w:t xml:space="preserve">Alle Informationen und </w:t>
      </w:r>
      <w:r w:rsidR="00786BCC">
        <w:rPr>
          <w:rStyle w:val="Hyperlink"/>
          <w:rFonts w:asciiTheme="minorHAnsi" w:hAnsiTheme="minorHAnsi" w:cstheme="minorHAnsi"/>
          <w:sz w:val="22"/>
          <w:szCs w:val="22"/>
        </w:rPr>
        <w:t xml:space="preserve">die Umsetzungshilfe </w:t>
      </w:r>
      <w:r w:rsidRPr="00044E84">
        <w:rPr>
          <w:rStyle w:val="Hyperlink"/>
          <w:rFonts w:asciiTheme="minorHAnsi" w:hAnsiTheme="minorHAnsi" w:cstheme="minorHAnsi"/>
          <w:sz w:val="22"/>
          <w:szCs w:val="22"/>
        </w:rPr>
        <w:t>zum Download finden Sie hier</w:t>
      </w:r>
      <w:r>
        <w:rPr>
          <w:rStyle w:val="Hyperlink"/>
          <w:rFonts w:asciiTheme="minorHAnsi" w:hAnsiTheme="minorHAnsi" w:cstheme="minorHAnsi"/>
          <w:sz w:val="22"/>
          <w:szCs w:val="22"/>
        </w:rPr>
        <w:t>.</w:t>
      </w:r>
      <w:r w:rsidR="00357491" w:rsidRPr="00357491">
        <w:t xml:space="preserve"> </w:t>
      </w:r>
    </w:p>
    <w:p w14:paraId="26B66E73" w14:textId="3D811C33" w:rsidR="00044E84" w:rsidRPr="00C07B1E" w:rsidRDefault="00044E84" w:rsidP="00663873">
      <w:pPr>
        <w:pStyle w:val="StandardWeb"/>
        <w:rPr>
          <w:rFonts w:asciiTheme="minorHAnsi" w:hAnsiTheme="minorHAnsi" w:cstheme="minorHAnsi"/>
          <w:color w:val="000000"/>
          <w:sz w:val="22"/>
          <w:szCs w:val="22"/>
        </w:rPr>
      </w:pPr>
      <w:r>
        <w:rPr>
          <w:rFonts w:asciiTheme="minorHAnsi" w:hAnsiTheme="minorHAnsi" w:cstheme="minorHAnsi"/>
          <w:color w:val="000000"/>
          <w:sz w:val="22"/>
          <w:szCs w:val="22"/>
        </w:rPr>
        <w:fldChar w:fldCharType="end"/>
      </w:r>
    </w:p>
    <w:p w14:paraId="30A57DB8" w14:textId="205A9C2F" w:rsidR="00B66F18" w:rsidRPr="00361953" w:rsidRDefault="009017FB" w:rsidP="00361953">
      <w:pPr>
        <w:spacing w:after="120"/>
        <w:jc w:val="right"/>
        <w:rPr>
          <w:rFonts w:cs="Calibri"/>
        </w:rPr>
      </w:pPr>
      <w:r w:rsidRPr="00974C6A">
        <w:rPr>
          <w:rFonts w:cs="Calibri"/>
        </w:rPr>
        <w:t xml:space="preserve">Zeichen (inkl. Leerzeichen): </w:t>
      </w:r>
      <w:r w:rsidR="00983A4B" w:rsidRPr="00974C6A">
        <w:rPr>
          <w:rFonts w:cs="Calibri"/>
        </w:rPr>
        <w:t>1.</w:t>
      </w:r>
      <w:r w:rsidR="002A77EF">
        <w:rPr>
          <w:rFonts w:cs="Calibri"/>
        </w:rPr>
        <w:t>1</w:t>
      </w:r>
      <w:r w:rsidR="006B641C">
        <w:rPr>
          <w:rFonts w:cs="Calibri"/>
        </w:rPr>
        <w:t>7</w:t>
      </w:r>
      <w:r w:rsidR="005C0172">
        <w:rPr>
          <w:rFonts w:cs="Calibri"/>
        </w:rPr>
        <w:t>0</w:t>
      </w:r>
    </w:p>
    <w:p w14:paraId="51EA3B05" w14:textId="77777777" w:rsidR="0070178F" w:rsidRPr="00974C6A" w:rsidRDefault="0070178F" w:rsidP="0070178F">
      <w:pPr>
        <w:spacing w:after="120"/>
        <w:rPr>
          <w:rFonts w:cs="Calibri"/>
        </w:rPr>
      </w:pPr>
      <w:r w:rsidRPr="00974C6A">
        <w:rPr>
          <w:rFonts w:cs="Calibri"/>
        </w:rPr>
        <w:t>Bei Rückfragen und für weitere Informationen wenden Sie sich gerne an:</w:t>
      </w:r>
    </w:p>
    <w:p w14:paraId="21E71B04" w14:textId="77777777" w:rsidR="0070178F" w:rsidRPr="00974C6A" w:rsidRDefault="0070178F" w:rsidP="0070178F">
      <w:pPr>
        <w:rPr>
          <w:rFonts w:cs="Calibri"/>
        </w:rPr>
      </w:pPr>
      <w:r w:rsidRPr="00974C6A">
        <w:rPr>
          <w:rFonts w:cs="Calibri"/>
        </w:rPr>
        <w:t>Katja Goschin</w:t>
      </w:r>
    </w:p>
    <w:p w14:paraId="3A042705" w14:textId="50192FF9" w:rsidR="0070178F" w:rsidRPr="00974C6A" w:rsidRDefault="0070178F" w:rsidP="0070178F">
      <w:pPr>
        <w:rPr>
          <w:rFonts w:cs="Calibri"/>
        </w:rPr>
      </w:pPr>
      <w:r w:rsidRPr="00974C6A">
        <w:rPr>
          <w:rFonts w:cs="Calibri"/>
        </w:rPr>
        <w:t xml:space="preserve">E-Mail: </w:t>
      </w:r>
      <w:hyperlink r:id="rId11" w:history="1">
        <w:r w:rsidR="00C46CCD" w:rsidRPr="00974C6A">
          <w:rPr>
            <w:rStyle w:val="Hyperlink"/>
            <w:rFonts w:cs="Calibri"/>
          </w:rPr>
          <w:t>goschin@stiftung-m-g-v.de</w:t>
        </w:r>
      </w:hyperlink>
      <w:r w:rsidR="00C46CCD" w:rsidRPr="00974C6A">
        <w:rPr>
          <w:rFonts w:cs="Calibri"/>
        </w:rPr>
        <w:t xml:space="preserve">  </w:t>
      </w:r>
    </w:p>
    <w:p w14:paraId="28F46890" w14:textId="1EB8A282" w:rsidR="0070178F" w:rsidRPr="00974C6A" w:rsidRDefault="0070178F" w:rsidP="00793DC6">
      <w:pPr>
        <w:rPr>
          <w:color w:val="000000"/>
        </w:rPr>
      </w:pPr>
      <w:r w:rsidRPr="00974C6A">
        <w:rPr>
          <w:rFonts w:cs="Calibri"/>
        </w:rPr>
        <w:t xml:space="preserve">Tel.: </w:t>
      </w:r>
      <w:r w:rsidRPr="00974C6A">
        <w:rPr>
          <w:color w:val="000000"/>
        </w:rPr>
        <w:t xml:space="preserve"> </w:t>
      </w:r>
      <w:r w:rsidR="005F50DB" w:rsidRPr="00974C6A">
        <w:rPr>
          <w:color w:val="000000"/>
        </w:rPr>
        <w:t>0</w:t>
      </w:r>
      <w:r w:rsidRPr="00974C6A">
        <w:rPr>
          <w:color w:val="000000"/>
        </w:rPr>
        <w:t>221 80091880</w:t>
      </w:r>
    </w:p>
    <w:p w14:paraId="1F085F4E" w14:textId="77777777" w:rsidR="00B701D9" w:rsidRPr="00974C6A" w:rsidRDefault="00B701D9" w:rsidP="00793DC6">
      <w:pPr>
        <w:rPr>
          <w:color w:val="000000"/>
        </w:rPr>
      </w:pPr>
    </w:p>
    <w:p w14:paraId="7454397B" w14:textId="77777777" w:rsidR="00793DC6" w:rsidRPr="00974C6A" w:rsidRDefault="00793DC6" w:rsidP="00793DC6">
      <w:pPr>
        <w:rPr>
          <w:color w:val="000000"/>
        </w:rPr>
      </w:pPr>
    </w:p>
    <w:p w14:paraId="435C1542" w14:textId="77777777" w:rsidR="0070178F" w:rsidRPr="00974C6A" w:rsidRDefault="0070178F" w:rsidP="0070178F">
      <w:pPr>
        <w:shd w:val="clear" w:color="auto" w:fill="D0CECE"/>
        <w:spacing w:after="120"/>
        <w:rPr>
          <w:b/>
          <w:bCs/>
          <w:sz w:val="20"/>
          <w:szCs w:val="20"/>
        </w:rPr>
      </w:pPr>
      <w:r w:rsidRPr="00974C6A">
        <w:rPr>
          <w:b/>
          <w:bCs/>
          <w:color w:val="000000"/>
          <w:sz w:val="20"/>
          <w:szCs w:val="20"/>
        </w:rPr>
        <w:t>Offensive Mittelstand (OM)</w:t>
      </w:r>
    </w:p>
    <w:p w14:paraId="24539539" w14:textId="49D4AAD9" w:rsidR="005E5B04" w:rsidRPr="00793DC6" w:rsidRDefault="0070178F" w:rsidP="00793DC6">
      <w:pPr>
        <w:shd w:val="clear" w:color="auto" w:fill="D0CECE"/>
        <w:spacing w:after="120"/>
        <w:jc w:val="both"/>
        <w:rPr>
          <w:rFonts w:cs="Calibri"/>
          <w:sz w:val="20"/>
          <w:szCs w:val="20"/>
        </w:rPr>
      </w:pPr>
      <w:r w:rsidRPr="00974C6A">
        <w:rPr>
          <w:color w:val="000000"/>
          <w:sz w:val="20"/>
          <w:szCs w:val="20"/>
        </w:rPr>
        <w:t>Die OM ist ein neutraler, unabhängiger Zusammenschluss der Organisationen, die in Deutschland Beratungsleistungen für kleine und mittlere Unternehmen (KMU) erbringen (v.a. Sozialpartner, Sozialversicherungen, Kammern, Berufs- und Fachverbände). Die OM-Partner vertreten mehr als 200.000 Beratende. Die OM fördert eine produktive und gesundheitsgerechte Unternehmensführung durch die Entwicklung qualitätsgesicherter</w:t>
      </w:r>
      <w:r w:rsidR="001A2867" w:rsidRPr="00974C6A">
        <w:rPr>
          <w:color w:val="000000"/>
          <w:sz w:val="20"/>
          <w:szCs w:val="20"/>
        </w:rPr>
        <w:t xml:space="preserve"> </w:t>
      </w:r>
      <w:r w:rsidRPr="00974C6A">
        <w:rPr>
          <w:color w:val="000000"/>
          <w:sz w:val="20"/>
          <w:szCs w:val="20"/>
        </w:rPr>
        <w:t>OM-Praxis-Checks (OM-Praxis A-1.0 bis B-2), regionale Unterstützungsstrukturen speziell für KMU und die Unterstützung von Kooperationen der OM-Partner. Trägerin der Offensive Mittelstand ist die Stiftung „Mittelstand – Gesellschaft – Verantwortung“.</w:t>
      </w:r>
    </w:p>
    <w:sectPr w:rsidR="005E5B04" w:rsidRPr="00793DC6" w:rsidSect="0013214E">
      <w:headerReference w:type="default" r:id="rId12"/>
      <w:footerReference w:type="default" r:id="rId13"/>
      <w:pgSz w:w="11906" w:h="16838"/>
      <w:pgMar w:top="1418" w:right="1133"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45ECC" w14:textId="77777777" w:rsidR="008B5664" w:rsidRPr="00974C6A" w:rsidRDefault="008B5664" w:rsidP="005A5717">
      <w:r w:rsidRPr="00974C6A">
        <w:separator/>
      </w:r>
    </w:p>
  </w:endnote>
  <w:endnote w:type="continuationSeparator" w:id="0">
    <w:p w14:paraId="5BE79508" w14:textId="77777777" w:rsidR="008B5664" w:rsidRPr="00974C6A" w:rsidRDefault="008B5664" w:rsidP="005A5717">
      <w:r w:rsidRPr="00974C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Next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EC2D4" w14:textId="74D0D958" w:rsidR="00A825C2" w:rsidRPr="00974C6A" w:rsidRDefault="0070178F" w:rsidP="0070178F">
    <w:pPr>
      <w:pStyle w:val="Fuzeile"/>
    </w:pPr>
    <w:r w:rsidRPr="00974C6A">
      <w:rPr>
        <w:rFonts w:ascii="Frutiger Next Pro" w:hAnsi="Frutiger Next Pro" w:cs="Frutiger Next Pro"/>
        <w:sz w:val="12"/>
        <w:szCs w:val="12"/>
      </w:rPr>
      <w:t xml:space="preserve">„Offensive Mittelstand – </w:t>
    </w:r>
    <w:r w:rsidR="004531D5" w:rsidRPr="00974C6A">
      <w:rPr>
        <w:rFonts w:ascii="Frutiger Next Pro" w:hAnsi="Frutiger Next Pro" w:cs="Frutiger Next Pro"/>
        <w:sz w:val="12"/>
        <w:szCs w:val="12"/>
      </w:rPr>
      <w:t>Gemeinsam für gute Unternehmen</w:t>
    </w:r>
    <w:r w:rsidRPr="00974C6A">
      <w:rPr>
        <w:rFonts w:ascii="Frutiger Next Pro" w:hAnsi="Frutiger Next Pro" w:cs="Frutiger Next Pro"/>
        <w:sz w:val="12"/>
        <w:szCs w:val="12"/>
      </w:rPr>
      <w:t xml:space="preserve">“ – Transferzentrum; Hohe Straße 85–87, 50667 Köln, </w:t>
    </w:r>
    <w:r w:rsidR="005F50DB" w:rsidRPr="00974C6A">
      <w:rPr>
        <w:rFonts w:ascii="Frutiger Next Pro" w:hAnsi="Frutiger Next Pro" w:cs="Frutiger Next Pro"/>
        <w:sz w:val="12"/>
        <w:szCs w:val="12"/>
      </w:rPr>
      <w:t>Tel</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 xml:space="preserve">221 800 91 880, E-Mail: </w:t>
    </w:r>
    <w:hyperlink r:id="rId1" w:history="1">
      <w:r w:rsidRPr="00974C6A">
        <w:rPr>
          <w:rStyle w:val="Hyperlink"/>
          <w:rFonts w:ascii="Frutiger Next Pro" w:hAnsi="Frutiger Next Pro" w:cs="Frutiger Next Pro"/>
          <w:sz w:val="12"/>
          <w:szCs w:val="12"/>
        </w:rPr>
        <w:t>info@offensive-mittelstand.de</w:t>
      </w:r>
    </w:hyperlink>
    <w:r w:rsidRPr="00974C6A">
      <w:rPr>
        <w:rFonts w:ascii="Frutiger Next Pro" w:hAnsi="Frutiger Next Pro" w:cs="Frutiger Next Pro"/>
        <w:sz w:val="12"/>
        <w:szCs w:val="12"/>
      </w:rPr>
      <w:t xml:space="preserve">, www.offensive-mittelstand.de; Heidelberg 2022; Die Offensive Mittelstand ist ein Projekt der Stiftung „Mittelstand – Gesellschaft – Verantwortung“, Kurfürsten-Anlage 62, 69115 Heidelberg, </w:t>
    </w:r>
    <w:r w:rsidR="005F50DB" w:rsidRPr="00974C6A">
      <w:rPr>
        <w:rFonts w:ascii="Frutiger Next Pro" w:hAnsi="Frutiger Next Pro" w:cs="Frutiger Next Pro"/>
        <w:sz w:val="12"/>
        <w:szCs w:val="12"/>
      </w:rPr>
      <w:t>Tel.</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12E63" w14:textId="77777777" w:rsidR="008B5664" w:rsidRPr="00974C6A" w:rsidRDefault="008B5664" w:rsidP="005A5717">
      <w:r w:rsidRPr="00974C6A">
        <w:separator/>
      </w:r>
    </w:p>
  </w:footnote>
  <w:footnote w:type="continuationSeparator" w:id="0">
    <w:p w14:paraId="1B5DFACD" w14:textId="77777777" w:rsidR="008B5664" w:rsidRPr="00974C6A" w:rsidRDefault="008B5664" w:rsidP="005A5717">
      <w:r w:rsidRPr="00974C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9F25B" w14:textId="488CF854" w:rsidR="005D1079" w:rsidRPr="00974C6A" w:rsidRDefault="00D02600" w:rsidP="005D1079">
    <w:pPr>
      <w:spacing w:after="120"/>
      <w:ind w:left="4248"/>
      <w:rPr>
        <w:rFonts w:ascii="Arial" w:hAnsi="Arial" w:cs="Arial"/>
        <w:sz w:val="20"/>
        <w:szCs w:val="20"/>
      </w:rPr>
    </w:pPr>
    <w:r w:rsidRPr="00974C6A">
      <w:rPr>
        <w:rFonts w:ascii="Arial" w:hAnsi="Arial" w:cs="Arial"/>
        <w:noProof/>
        <w:sz w:val="20"/>
        <w:szCs w:val="20"/>
      </w:rPr>
      <w:drawing>
        <wp:anchor distT="0" distB="0" distL="114300" distR="114300" simplePos="0" relativeHeight="251659264" behindDoc="0" locked="0" layoutInCell="1" allowOverlap="1" wp14:anchorId="631F81C2" wp14:editId="139624AB">
          <wp:simplePos x="0" y="0"/>
          <wp:positionH relativeFrom="margin">
            <wp:align>center</wp:align>
          </wp:positionH>
          <wp:positionV relativeFrom="paragraph">
            <wp:posOffset>-69215</wp:posOffset>
          </wp:positionV>
          <wp:extent cx="1768840" cy="857693"/>
          <wp:effectExtent l="0" t="0" r="3175" b="0"/>
          <wp:wrapNone/>
          <wp:docPr id="1893897435"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7435" name="Grafik 1" descr="Ein Bild, das Text, Schrift, Screenshot, Typo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68840" cy="857693"/>
                  </a:xfrm>
                  <a:prstGeom prst="rect">
                    <a:avLst/>
                  </a:prstGeom>
                </pic:spPr>
              </pic:pic>
            </a:graphicData>
          </a:graphic>
          <wp14:sizeRelH relativeFrom="page">
            <wp14:pctWidth>0</wp14:pctWidth>
          </wp14:sizeRelH>
          <wp14:sizeRelV relativeFrom="page">
            <wp14:pctHeight>0</wp14:pctHeight>
          </wp14:sizeRelV>
        </wp:anchor>
      </w:drawing>
    </w:r>
  </w:p>
  <w:p w14:paraId="36008C0D" w14:textId="1505EAD9" w:rsidR="005D1079" w:rsidRPr="00974C6A" w:rsidRDefault="005D1079" w:rsidP="005D1079">
    <w:pPr>
      <w:spacing w:after="120"/>
      <w:ind w:left="4248"/>
      <w:jc w:val="center"/>
      <w:rPr>
        <w:rFonts w:ascii="Arial" w:hAnsi="Arial" w:cs="Arial"/>
        <w:sz w:val="20"/>
        <w:szCs w:val="20"/>
      </w:rPr>
    </w:pPr>
  </w:p>
  <w:p w14:paraId="2E5EB373" w14:textId="77777777" w:rsidR="005D1079" w:rsidRPr="00974C6A" w:rsidRDefault="005D1079" w:rsidP="005D1079">
    <w:pPr>
      <w:spacing w:after="120"/>
      <w:ind w:left="4248"/>
      <w:jc w:val="center"/>
      <w:rPr>
        <w:rFonts w:ascii="Arial" w:hAnsi="Arial" w:cs="Arial"/>
        <w:sz w:val="20"/>
        <w:szCs w:val="20"/>
      </w:rPr>
    </w:pPr>
  </w:p>
  <w:p w14:paraId="49E2DFE4" w14:textId="77777777" w:rsidR="005D1079" w:rsidRPr="00974C6A" w:rsidRDefault="005D1079" w:rsidP="005D1079">
    <w:pPr>
      <w:spacing w:after="120"/>
      <w:ind w:left="4248"/>
      <w:jc w:val="center"/>
      <w:rPr>
        <w:rFonts w:ascii="Arial" w:hAnsi="Arial" w:cs="Arial"/>
        <w:sz w:val="20"/>
        <w:szCs w:val="20"/>
      </w:rPr>
    </w:pPr>
  </w:p>
  <w:p w14:paraId="2CC14395" w14:textId="0D4A63C7" w:rsidR="005D1079" w:rsidRPr="00974C6A" w:rsidRDefault="005D1079" w:rsidP="005D1079">
    <w:pPr>
      <w:spacing w:after="120"/>
      <w:ind w:left="4248"/>
      <w:jc w:val="center"/>
      <w:rPr>
        <w:rFonts w:ascii="Arial" w:hAnsi="Arial" w:cs="Arial"/>
        <w:sz w:val="20"/>
        <w:szCs w:val="20"/>
      </w:rPr>
    </w:pPr>
  </w:p>
  <w:p w14:paraId="604738AA" w14:textId="533F39B9" w:rsidR="005A5717" w:rsidRPr="00974C6A" w:rsidRDefault="005D1079" w:rsidP="00A763FF">
    <w:pPr>
      <w:spacing w:after="120"/>
      <w:jc w:val="right"/>
      <w:rPr>
        <w:rFonts w:ascii="Arial" w:hAnsi="Arial" w:cs="Arial"/>
        <w:sz w:val="20"/>
        <w:szCs w:val="20"/>
      </w:rPr>
    </w:pPr>
    <w:r w:rsidRPr="00974C6A">
      <w:rPr>
        <w:rFonts w:ascii="Arial" w:hAnsi="Arial" w:cs="Arial"/>
        <w:sz w:val="20"/>
        <w:szCs w:val="20"/>
      </w:rPr>
      <w:t>Newsletter</w:t>
    </w:r>
    <w:r w:rsidR="0070178F" w:rsidRPr="00974C6A">
      <w:rPr>
        <w:rFonts w:ascii="Arial" w:hAnsi="Arial" w:cs="Arial"/>
        <w:sz w:val="20"/>
        <w:szCs w:val="20"/>
      </w:rPr>
      <w:t>beitrag</w:t>
    </w:r>
    <w:r w:rsidRPr="00974C6A">
      <w:rPr>
        <w:rFonts w:ascii="Arial" w:hAnsi="Arial" w:cs="Arial"/>
        <w:sz w:val="20"/>
        <w:szCs w:val="20"/>
      </w:rPr>
      <w:t xml:space="preserve"> </w:t>
    </w:r>
    <w:r w:rsidR="0050726C">
      <w:rPr>
        <w:rFonts w:ascii="Arial" w:hAnsi="Arial" w:cs="Arial"/>
        <w:sz w:val="20"/>
        <w:szCs w:val="20"/>
      </w:rPr>
      <w:t>Umsetzungshilfe „Unternehmensnachfolge“_2024060</w:t>
    </w:r>
    <w:r w:rsidR="005C5B1E">
      <w:rPr>
        <w:rFonts w:ascii="Arial" w:hAnsi="Arial" w:cs="Arial"/>
        <w:sz w:val="20"/>
        <w:szCs w:val="20"/>
      </w:rPr>
      <w:t>4</w:t>
    </w:r>
    <w:r w:rsidRPr="00974C6A">
      <w:rPr>
        <w:rFonts w:ascii="Arial" w:hAnsi="Arial" w:cs="Arial"/>
        <w:sz w:val="20"/>
        <w:szCs w:val="20"/>
      </w:rPr>
      <w:t>_</w:t>
    </w:r>
    <w:r w:rsidRPr="00974C6A">
      <w:rPr>
        <w:rFonts w:ascii="Arial" w:hAnsi="Arial" w:cs="Arial"/>
        <w:b/>
        <w:bCs/>
        <w:sz w:val="20"/>
        <w:szCs w:val="20"/>
      </w:rPr>
      <w:fldChar w:fldCharType="begin"/>
    </w:r>
    <w:r w:rsidRPr="00974C6A">
      <w:rPr>
        <w:rFonts w:ascii="Arial" w:hAnsi="Arial" w:cs="Arial"/>
        <w:b/>
        <w:bCs/>
        <w:sz w:val="20"/>
        <w:szCs w:val="20"/>
      </w:rPr>
      <w:instrText>PAGE</w:instrText>
    </w:r>
    <w:r w:rsidRPr="00974C6A">
      <w:rPr>
        <w:rFonts w:ascii="Arial" w:hAnsi="Arial" w:cs="Arial"/>
        <w:b/>
        <w:bCs/>
        <w:sz w:val="20"/>
        <w:szCs w:val="20"/>
      </w:rPr>
      <w:fldChar w:fldCharType="separate"/>
    </w:r>
    <w:r w:rsidRPr="00974C6A">
      <w:rPr>
        <w:rFonts w:ascii="Arial" w:hAnsi="Arial" w:cs="Arial"/>
        <w:b/>
        <w:bCs/>
        <w:sz w:val="20"/>
        <w:szCs w:val="20"/>
      </w:rPr>
      <w:t>1</w:t>
    </w:r>
    <w:r w:rsidRPr="00974C6A">
      <w:rPr>
        <w:rFonts w:ascii="Arial" w:hAnsi="Arial" w:cs="Arial"/>
        <w:b/>
        <w:bCs/>
        <w:sz w:val="20"/>
        <w:szCs w:val="20"/>
      </w:rPr>
      <w:fldChar w:fldCharType="end"/>
    </w:r>
    <w:r w:rsidRPr="00974C6A">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31FAF"/>
    <w:multiLevelType w:val="hybridMultilevel"/>
    <w:tmpl w:val="78DC0782"/>
    <w:lvl w:ilvl="0" w:tplc="49D0340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5FC087A"/>
    <w:multiLevelType w:val="hybridMultilevel"/>
    <w:tmpl w:val="AAD2C872"/>
    <w:lvl w:ilvl="0" w:tplc="58C601AE">
      <w:start w:val="1"/>
      <w:numFmt w:val="decimal"/>
      <w:pStyle w:val="GliederungModul"/>
      <w:lvlText w:val="%1."/>
      <w:lvlJc w:val="left"/>
      <w:pPr>
        <w:ind w:left="502" w:hanging="360"/>
      </w:pPr>
      <w:rPr>
        <w:b/>
        <w:bCs w:val="0"/>
        <w:color w:val="C00000"/>
        <w:sz w:val="28"/>
        <w:szCs w:val="28"/>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4B48EB"/>
    <w:multiLevelType w:val="hybridMultilevel"/>
    <w:tmpl w:val="4A3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4C6065"/>
    <w:multiLevelType w:val="hybridMultilevel"/>
    <w:tmpl w:val="4BDC9046"/>
    <w:lvl w:ilvl="0" w:tplc="2A8ECE34">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043059">
    <w:abstractNumId w:val="3"/>
  </w:num>
  <w:num w:numId="2" w16cid:durableId="523052785">
    <w:abstractNumId w:val="4"/>
  </w:num>
  <w:num w:numId="3" w16cid:durableId="1361855963">
    <w:abstractNumId w:val="0"/>
  </w:num>
  <w:num w:numId="4" w16cid:durableId="183205010">
    <w:abstractNumId w:val="2"/>
  </w:num>
  <w:num w:numId="5" w16cid:durableId="862473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17"/>
    <w:rsid w:val="00003403"/>
    <w:rsid w:val="000211D7"/>
    <w:rsid w:val="00044E84"/>
    <w:rsid w:val="00045B68"/>
    <w:rsid w:val="00050D5F"/>
    <w:rsid w:val="00055F12"/>
    <w:rsid w:val="0006016D"/>
    <w:rsid w:val="000663AA"/>
    <w:rsid w:val="00087D03"/>
    <w:rsid w:val="00094EE5"/>
    <w:rsid w:val="000A39D7"/>
    <w:rsid w:val="000B0D29"/>
    <w:rsid w:val="000B54E6"/>
    <w:rsid w:val="000D5DA8"/>
    <w:rsid w:val="000E4B78"/>
    <w:rsid w:val="000F75C7"/>
    <w:rsid w:val="00115ECE"/>
    <w:rsid w:val="0012125E"/>
    <w:rsid w:val="0013214E"/>
    <w:rsid w:val="00133751"/>
    <w:rsid w:val="00134793"/>
    <w:rsid w:val="001429AD"/>
    <w:rsid w:val="0014686A"/>
    <w:rsid w:val="00146AD0"/>
    <w:rsid w:val="001537CD"/>
    <w:rsid w:val="00171797"/>
    <w:rsid w:val="00192AA5"/>
    <w:rsid w:val="001A2867"/>
    <w:rsid w:val="001B639E"/>
    <w:rsid w:val="001C00A7"/>
    <w:rsid w:val="001C0243"/>
    <w:rsid w:val="001C6E95"/>
    <w:rsid w:val="001E0FE6"/>
    <w:rsid w:val="001F50D7"/>
    <w:rsid w:val="0020337E"/>
    <w:rsid w:val="002044FC"/>
    <w:rsid w:val="002078A8"/>
    <w:rsid w:val="00210E69"/>
    <w:rsid w:val="0021232E"/>
    <w:rsid w:val="00217110"/>
    <w:rsid w:val="00224385"/>
    <w:rsid w:val="002325EE"/>
    <w:rsid w:val="00236FCB"/>
    <w:rsid w:val="0024560F"/>
    <w:rsid w:val="00251EDB"/>
    <w:rsid w:val="00252F95"/>
    <w:rsid w:val="00256A01"/>
    <w:rsid w:val="00270881"/>
    <w:rsid w:val="00282147"/>
    <w:rsid w:val="00286196"/>
    <w:rsid w:val="002930EC"/>
    <w:rsid w:val="002A3BF4"/>
    <w:rsid w:val="002A77EF"/>
    <w:rsid w:val="002D3E50"/>
    <w:rsid w:val="0030513D"/>
    <w:rsid w:val="0030606B"/>
    <w:rsid w:val="00306B50"/>
    <w:rsid w:val="0031246E"/>
    <w:rsid w:val="00330B97"/>
    <w:rsid w:val="003328D3"/>
    <w:rsid w:val="00333D3B"/>
    <w:rsid w:val="003465CA"/>
    <w:rsid w:val="00357491"/>
    <w:rsid w:val="00361953"/>
    <w:rsid w:val="003632EF"/>
    <w:rsid w:val="003771E1"/>
    <w:rsid w:val="00395520"/>
    <w:rsid w:val="00397DE0"/>
    <w:rsid w:val="003A03B3"/>
    <w:rsid w:val="003A087B"/>
    <w:rsid w:val="003A1449"/>
    <w:rsid w:val="003B73A4"/>
    <w:rsid w:val="003C30D6"/>
    <w:rsid w:val="003C61ED"/>
    <w:rsid w:val="003C67D3"/>
    <w:rsid w:val="003D22D3"/>
    <w:rsid w:val="003D6152"/>
    <w:rsid w:val="003D7251"/>
    <w:rsid w:val="003E2742"/>
    <w:rsid w:val="003E52DC"/>
    <w:rsid w:val="003F6E8C"/>
    <w:rsid w:val="00413C80"/>
    <w:rsid w:val="00416131"/>
    <w:rsid w:val="0042242C"/>
    <w:rsid w:val="004364C7"/>
    <w:rsid w:val="00447DB0"/>
    <w:rsid w:val="004531D5"/>
    <w:rsid w:val="004571AD"/>
    <w:rsid w:val="0045786C"/>
    <w:rsid w:val="00463637"/>
    <w:rsid w:val="00476985"/>
    <w:rsid w:val="004876D5"/>
    <w:rsid w:val="004910AA"/>
    <w:rsid w:val="004A2DA6"/>
    <w:rsid w:val="004B0FE0"/>
    <w:rsid w:val="004B5051"/>
    <w:rsid w:val="004C2A1A"/>
    <w:rsid w:val="004D2313"/>
    <w:rsid w:val="004F678A"/>
    <w:rsid w:val="004F6C53"/>
    <w:rsid w:val="0050726C"/>
    <w:rsid w:val="00511E38"/>
    <w:rsid w:val="00517D41"/>
    <w:rsid w:val="00526452"/>
    <w:rsid w:val="00540D01"/>
    <w:rsid w:val="00543663"/>
    <w:rsid w:val="00550D32"/>
    <w:rsid w:val="0056451E"/>
    <w:rsid w:val="005715E4"/>
    <w:rsid w:val="00576D17"/>
    <w:rsid w:val="00592C1F"/>
    <w:rsid w:val="0059727F"/>
    <w:rsid w:val="005A44F2"/>
    <w:rsid w:val="005A5717"/>
    <w:rsid w:val="005C0172"/>
    <w:rsid w:val="005C42D3"/>
    <w:rsid w:val="005C5B1E"/>
    <w:rsid w:val="005D1079"/>
    <w:rsid w:val="005E5B04"/>
    <w:rsid w:val="005E7AE8"/>
    <w:rsid w:val="005F50DB"/>
    <w:rsid w:val="006061FE"/>
    <w:rsid w:val="0061001F"/>
    <w:rsid w:val="00617B02"/>
    <w:rsid w:val="00624484"/>
    <w:rsid w:val="00630CB2"/>
    <w:rsid w:val="00637158"/>
    <w:rsid w:val="00642ABD"/>
    <w:rsid w:val="00663873"/>
    <w:rsid w:val="0067691A"/>
    <w:rsid w:val="00693B24"/>
    <w:rsid w:val="006B1A52"/>
    <w:rsid w:val="006B641C"/>
    <w:rsid w:val="006C0E90"/>
    <w:rsid w:val="006C1521"/>
    <w:rsid w:val="006C4695"/>
    <w:rsid w:val="006C50C8"/>
    <w:rsid w:val="006E4443"/>
    <w:rsid w:val="006F365F"/>
    <w:rsid w:val="0070178F"/>
    <w:rsid w:val="00702D08"/>
    <w:rsid w:val="007218F7"/>
    <w:rsid w:val="00757354"/>
    <w:rsid w:val="007601D3"/>
    <w:rsid w:val="00786BCC"/>
    <w:rsid w:val="007908B6"/>
    <w:rsid w:val="00793DC6"/>
    <w:rsid w:val="007A445F"/>
    <w:rsid w:val="007B134D"/>
    <w:rsid w:val="007B502C"/>
    <w:rsid w:val="007C21D3"/>
    <w:rsid w:val="007D5498"/>
    <w:rsid w:val="007E1E21"/>
    <w:rsid w:val="007E66FB"/>
    <w:rsid w:val="007E7FC5"/>
    <w:rsid w:val="007F20E8"/>
    <w:rsid w:val="0080333F"/>
    <w:rsid w:val="00810092"/>
    <w:rsid w:val="008174B9"/>
    <w:rsid w:val="00827981"/>
    <w:rsid w:val="0083214E"/>
    <w:rsid w:val="00832C51"/>
    <w:rsid w:val="0083381C"/>
    <w:rsid w:val="00850BF6"/>
    <w:rsid w:val="008848E7"/>
    <w:rsid w:val="008910D4"/>
    <w:rsid w:val="008A27AA"/>
    <w:rsid w:val="008A42B4"/>
    <w:rsid w:val="008A4999"/>
    <w:rsid w:val="008B08D1"/>
    <w:rsid w:val="008B5664"/>
    <w:rsid w:val="008E5C44"/>
    <w:rsid w:val="008F05E1"/>
    <w:rsid w:val="008F5711"/>
    <w:rsid w:val="009017FB"/>
    <w:rsid w:val="00910B1E"/>
    <w:rsid w:val="0092260C"/>
    <w:rsid w:val="0093004E"/>
    <w:rsid w:val="0093220D"/>
    <w:rsid w:val="00936B9F"/>
    <w:rsid w:val="0094087F"/>
    <w:rsid w:val="00940D0F"/>
    <w:rsid w:val="00961E06"/>
    <w:rsid w:val="00966203"/>
    <w:rsid w:val="00974C6A"/>
    <w:rsid w:val="00975688"/>
    <w:rsid w:val="00982444"/>
    <w:rsid w:val="00983A4B"/>
    <w:rsid w:val="00990019"/>
    <w:rsid w:val="00992B3C"/>
    <w:rsid w:val="009A4361"/>
    <w:rsid w:val="009B5C07"/>
    <w:rsid w:val="009C59A7"/>
    <w:rsid w:val="009C6762"/>
    <w:rsid w:val="009D1B4C"/>
    <w:rsid w:val="009E11F5"/>
    <w:rsid w:val="009F0E33"/>
    <w:rsid w:val="009F5EFF"/>
    <w:rsid w:val="00A1348D"/>
    <w:rsid w:val="00A135C4"/>
    <w:rsid w:val="00A227CF"/>
    <w:rsid w:val="00A23AC8"/>
    <w:rsid w:val="00A46084"/>
    <w:rsid w:val="00A51BC7"/>
    <w:rsid w:val="00A63FA1"/>
    <w:rsid w:val="00A763FF"/>
    <w:rsid w:val="00A81CF5"/>
    <w:rsid w:val="00A825C2"/>
    <w:rsid w:val="00A87EA4"/>
    <w:rsid w:val="00A94675"/>
    <w:rsid w:val="00AA6846"/>
    <w:rsid w:val="00AB11D7"/>
    <w:rsid w:val="00AD6413"/>
    <w:rsid w:val="00AE1376"/>
    <w:rsid w:val="00AE6236"/>
    <w:rsid w:val="00B10E21"/>
    <w:rsid w:val="00B219A2"/>
    <w:rsid w:val="00B278A7"/>
    <w:rsid w:val="00B4447F"/>
    <w:rsid w:val="00B60FAD"/>
    <w:rsid w:val="00B63616"/>
    <w:rsid w:val="00B652A2"/>
    <w:rsid w:val="00B66F18"/>
    <w:rsid w:val="00B701D9"/>
    <w:rsid w:val="00B71223"/>
    <w:rsid w:val="00B726A1"/>
    <w:rsid w:val="00B80507"/>
    <w:rsid w:val="00B8353E"/>
    <w:rsid w:val="00B83F79"/>
    <w:rsid w:val="00BA4C8E"/>
    <w:rsid w:val="00BA6466"/>
    <w:rsid w:val="00BB2327"/>
    <w:rsid w:val="00BB5207"/>
    <w:rsid w:val="00BC5E6A"/>
    <w:rsid w:val="00BD5E8C"/>
    <w:rsid w:val="00BF243E"/>
    <w:rsid w:val="00C07B1E"/>
    <w:rsid w:val="00C1574B"/>
    <w:rsid w:val="00C16B46"/>
    <w:rsid w:val="00C1706C"/>
    <w:rsid w:val="00C22892"/>
    <w:rsid w:val="00C3091F"/>
    <w:rsid w:val="00C46CCD"/>
    <w:rsid w:val="00C505E1"/>
    <w:rsid w:val="00C75B8B"/>
    <w:rsid w:val="00C779B2"/>
    <w:rsid w:val="00C902A3"/>
    <w:rsid w:val="00C916FD"/>
    <w:rsid w:val="00CA1658"/>
    <w:rsid w:val="00CA2350"/>
    <w:rsid w:val="00CA6549"/>
    <w:rsid w:val="00CA6861"/>
    <w:rsid w:val="00CC6B79"/>
    <w:rsid w:val="00CC6E7D"/>
    <w:rsid w:val="00CC72FF"/>
    <w:rsid w:val="00CC7E86"/>
    <w:rsid w:val="00CD60E6"/>
    <w:rsid w:val="00CF67CD"/>
    <w:rsid w:val="00CF6810"/>
    <w:rsid w:val="00D02600"/>
    <w:rsid w:val="00D1637A"/>
    <w:rsid w:val="00D21BE3"/>
    <w:rsid w:val="00D246C5"/>
    <w:rsid w:val="00D41187"/>
    <w:rsid w:val="00D572EF"/>
    <w:rsid w:val="00D63A77"/>
    <w:rsid w:val="00D801CF"/>
    <w:rsid w:val="00D806AA"/>
    <w:rsid w:val="00D82F69"/>
    <w:rsid w:val="00D9527C"/>
    <w:rsid w:val="00D95E5A"/>
    <w:rsid w:val="00DA1A82"/>
    <w:rsid w:val="00DC15E7"/>
    <w:rsid w:val="00DC42F7"/>
    <w:rsid w:val="00DC5A19"/>
    <w:rsid w:val="00DD3989"/>
    <w:rsid w:val="00DD62EB"/>
    <w:rsid w:val="00DE4698"/>
    <w:rsid w:val="00DF2606"/>
    <w:rsid w:val="00DF6426"/>
    <w:rsid w:val="00DF6BAB"/>
    <w:rsid w:val="00E214DF"/>
    <w:rsid w:val="00E249D0"/>
    <w:rsid w:val="00E34B61"/>
    <w:rsid w:val="00E528C7"/>
    <w:rsid w:val="00E52B5E"/>
    <w:rsid w:val="00E67562"/>
    <w:rsid w:val="00E83494"/>
    <w:rsid w:val="00E854AC"/>
    <w:rsid w:val="00E878F6"/>
    <w:rsid w:val="00E92C1F"/>
    <w:rsid w:val="00E959CC"/>
    <w:rsid w:val="00EA109F"/>
    <w:rsid w:val="00EB23CB"/>
    <w:rsid w:val="00EB5ADB"/>
    <w:rsid w:val="00EC0654"/>
    <w:rsid w:val="00ED18F9"/>
    <w:rsid w:val="00ED4550"/>
    <w:rsid w:val="00ED47A4"/>
    <w:rsid w:val="00ED78EE"/>
    <w:rsid w:val="00ED7CC9"/>
    <w:rsid w:val="00EE1B43"/>
    <w:rsid w:val="00EE1BA1"/>
    <w:rsid w:val="00EE589C"/>
    <w:rsid w:val="00F14FDF"/>
    <w:rsid w:val="00F353D1"/>
    <w:rsid w:val="00F357E0"/>
    <w:rsid w:val="00F36BDA"/>
    <w:rsid w:val="00F40778"/>
    <w:rsid w:val="00F4154A"/>
    <w:rsid w:val="00F52102"/>
    <w:rsid w:val="00F52A88"/>
    <w:rsid w:val="00F536F6"/>
    <w:rsid w:val="00F56D88"/>
    <w:rsid w:val="00F638E0"/>
    <w:rsid w:val="00F8070B"/>
    <w:rsid w:val="00F930F8"/>
    <w:rsid w:val="00F94127"/>
    <w:rsid w:val="00FC47A5"/>
    <w:rsid w:val="00FD5311"/>
    <w:rsid w:val="00FD5C57"/>
    <w:rsid w:val="00FD7C3D"/>
    <w:rsid w:val="00FF09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9"/>
  <w15:docId w15:val="{F0D9107B-8FF4-4F9E-A17D-FFFFA00C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562"/>
    <w:pPr>
      <w:spacing w:after="0" w:line="240" w:lineRule="auto"/>
    </w:pPr>
    <w:rPr>
      <w:rFonts w:ascii="Calibri" w:eastAsia="Times New Roman" w:hAnsi="Calibri" w:cs="Times New Roman"/>
    </w:rPr>
  </w:style>
  <w:style w:type="paragraph" w:styleId="berschrift1">
    <w:name w:val="heading 1"/>
    <w:basedOn w:val="Standard"/>
    <w:next w:val="Standard"/>
    <w:link w:val="berschrift1Zchn"/>
    <w:uiPriority w:val="9"/>
    <w:qFormat/>
    <w:rsid w:val="001429A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5717"/>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5A5717"/>
  </w:style>
  <w:style w:type="paragraph" w:styleId="Fuzeile">
    <w:name w:val="footer"/>
    <w:basedOn w:val="Standard"/>
    <w:link w:val="FuzeileZchn"/>
    <w:unhideWhenUsed/>
    <w:rsid w:val="005A5717"/>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rsid w:val="005A5717"/>
  </w:style>
  <w:style w:type="paragraph" w:styleId="Sprechblasentext">
    <w:name w:val="Balloon Text"/>
    <w:basedOn w:val="Standard"/>
    <w:link w:val="SprechblasentextZchn"/>
    <w:uiPriority w:val="99"/>
    <w:semiHidden/>
    <w:unhideWhenUsed/>
    <w:rsid w:val="005A5717"/>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5A5717"/>
    <w:rPr>
      <w:rFonts w:ascii="Tahoma" w:hAnsi="Tahoma" w:cs="Tahoma"/>
      <w:sz w:val="16"/>
      <w:szCs w:val="16"/>
    </w:rPr>
  </w:style>
  <w:style w:type="paragraph" w:styleId="Listenabsatz">
    <w:name w:val="List Paragraph"/>
    <w:basedOn w:val="Standard"/>
    <w:uiPriority w:val="34"/>
    <w:qFormat/>
    <w:rsid w:val="00EE1BA1"/>
    <w:pPr>
      <w:spacing w:after="200" w:line="276" w:lineRule="auto"/>
      <w:ind w:left="720"/>
      <w:contextualSpacing/>
    </w:pPr>
    <w:rPr>
      <w:rFonts w:asciiTheme="minorHAnsi" w:eastAsiaTheme="minorHAnsi" w:hAnsiTheme="minorHAnsi" w:cstheme="minorBidi"/>
    </w:rPr>
  </w:style>
  <w:style w:type="character" w:styleId="Hyperlink">
    <w:name w:val="Hyperlink"/>
    <w:basedOn w:val="Absatz-Standardschriftart"/>
    <w:uiPriority w:val="99"/>
    <w:unhideWhenUsed/>
    <w:rsid w:val="00A825C2"/>
    <w:rPr>
      <w:color w:val="0000FF" w:themeColor="hyperlink"/>
      <w:u w:val="single"/>
    </w:rPr>
  </w:style>
  <w:style w:type="table" w:styleId="Tabellenraster">
    <w:name w:val="Table Grid"/>
    <w:basedOn w:val="NormaleTabelle"/>
    <w:uiPriority w:val="59"/>
    <w:rsid w:val="00F6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76D17"/>
    <w:rPr>
      <w:color w:val="605E5C"/>
      <w:shd w:val="clear" w:color="auto" w:fill="E1DFDD"/>
    </w:rPr>
  </w:style>
  <w:style w:type="paragraph" w:styleId="berarbeitung">
    <w:name w:val="Revision"/>
    <w:hidden/>
    <w:uiPriority w:val="99"/>
    <w:semiHidden/>
    <w:rsid w:val="004F6C53"/>
    <w:pPr>
      <w:spacing w:after="0" w:line="240" w:lineRule="auto"/>
    </w:pPr>
    <w:rPr>
      <w:rFonts w:ascii="Calibri" w:eastAsia="Times New Roman" w:hAnsi="Calibri" w:cs="Times New Roman"/>
    </w:rPr>
  </w:style>
  <w:style w:type="paragraph" w:customStyle="1" w:styleId="Modul">
    <w:name w:val="Modul"/>
    <w:basedOn w:val="Listenabsatz"/>
    <w:link w:val="ModulZchn"/>
    <w:qFormat/>
    <w:rsid w:val="005D1079"/>
    <w:pPr>
      <w:tabs>
        <w:tab w:val="left" w:pos="709"/>
        <w:tab w:val="right" w:pos="9780"/>
      </w:tabs>
      <w:spacing w:after="160" w:line="259" w:lineRule="auto"/>
      <w:ind w:left="420" w:hanging="420"/>
    </w:pPr>
    <w:rPr>
      <w:rFonts w:ascii="Calibri" w:eastAsia="Trebuchet MS" w:hAnsi="Calibri" w:cs="Calibri"/>
      <w:b/>
      <w:bCs/>
      <w:color w:val="C00000"/>
      <w:sz w:val="28"/>
      <w:szCs w:val="28"/>
      <w:lang w:bidi="de-DE"/>
    </w:rPr>
  </w:style>
  <w:style w:type="character" w:customStyle="1" w:styleId="ModulZchn">
    <w:name w:val="Modul Zchn"/>
    <w:link w:val="Modul"/>
    <w:rsid w:val="005D1079"/>
    <w:rPr>
      <w:rFonts w:ascii="Calibri" w:eastAsia="Trebuchet MS" w:hAnsi="Calibri" w:cs="Calibri"/>
      <w:b/>
      <w:bCs/>
      <w:color w:val="C00000"/>
      <w:sz w:val="28"/>
      <w:szCs w:val="28"/>
      <w:lang w:bidi="de-DE"/>
    </w:rPr>
  </w:style>
  <w:style w:type="character" w:styleId="Kommentarzeichen">
    <w:name w:val="annotation reference"/>
    <w:basedOn w:val="Absatz-Standardschriftart"/>
    <w:uiPriority w:val="99"/>
    <w:semiHidden/>
    <w:unhideWhenUsed/>
    <w:rsid w:val="00E92C1F"/>
    <w:rPr>
      <w:sz w:val="16"/>
      <w:szCs w:val="16"/>
    </w:rPr>
  </w:style>
  <w:style w:type="paragraph" w:styleId="Kommentartext">
    <w:name w:val="annotation text"/>
    <w:basedOn w:val="Standard"/>
    <w:link w:val="KommentartextZchn"/>
    <w:uiPriority w:val="99"/>
    <w:unhideWhenUsed/>
    <w:rsid w:val="00E92C1F"/>
    <w:rPr>
      <w:sz w:val="20"/>
      <w:szCs w:val="20"/>
    </w:rPr>
  </w:style>
  <w:style w:type="character" w:customStyle="1" w:styleId="KommentartextZchn">
    <w:name w:val="Kommentartext Zchn"/>
    <w:basedOn w:val="Absatz-Standardschriftart"/>
    <w:link w:val="Kommentartext"/>
    <w:uiPriority w:val="99"/>
    <w:rsid w:val="00E92C1F"/>
    <w:rPr>
      <w:rFonts w:ascii="Calibri" w:eastAsia="Times New Roman"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92C1F"/>
    <w:rPr>
      <w:b/>
      <w:bCs/>
    </w:rPr>
  </w:style>
  <w:style w:type="character" w:customStyle="1" w:styleId="KommentarthemaZchn">
    <w:name w:val="Kommentarthema Zchn"/>
    <w:basedOn w:val="KommentartextZchn"/>
    <w:link w:val="Kommentarthema"/>
    <w:uiPriority w:val="99"/>
    <w:semiHidden/>
    <w:rsid w:val="00E92C1F"/>
    <w:rPr>
      <w:rFonts w:ascii="Calibri" w:eastAsia="Times New Roman" w:hAnsi="Calibri" w:cs="Times New Roman"/>
      <w:b/>
      <w:bCs/>
      <w:sz w:val="20"/>
      <w:szCs w:val="20"/>
    </w:rPr>
  </w:style>
  <w:style w:type="character" w:styleId="Fett">
    <w:name w:val="Strong"/>
    <w:basedOn w:val="Absatz-Standardschriftart"/>
    <w:uiPriority w:val="22"/>
    <w:qFormat/>
    <w:rsid w:val="000D5DA8"/>
    <w:rPr>
      <w:b/>
      <w:bCs/>
    </w:rPr>
  </w:style>
  <w:style w:type="paragraph" w:styleId="StandardWeb">
    <w:name w:val="Normal (Web)"/>
    <w:basedOn w:val="Standard"/>
    <w:uiPriority w:val="99"/>
    <w:unhideWhenUsed/>
    <w:rsid w:val="008848E7"/>
    <w:pPr>
      <w:spacing w:before="100" w:beforeAutospacing="1" w:after="100" w:afterAutospacing="1"/>
    </w:pPr>
    <w:rPr>
      <w:rFonts w:ascii="Times New Roman" w:hAnsi="Times New Roman"/>
      <w:sz w:val="24"/>
      <w:szCs w:val="24"/>
      <w:lang w:eastAsia="de-DE"/>
    </w:rPr>
  </w:style>
  <w:style w:type="character" w:styleId="Hervorhebung">
    <w:name w:val="Emphasis"/>
    <w:basedOn w:val="Absatz-Standardschriftart"/>
    <w:uiPriority w:val="20"/>
    <w:qFormat/>
    <w:rsid w:val="006C1521"/>
    <w:rPr>
      <w:i/>
      <w:iCs/>
    </w:rPr>
  </w:style>
  <w:style w:type="paragraph" w:styleId="Beschriftung">
    <w:name w:val="caption"/>
    <w:basedOn w:val="Standard"/>
    <w:next w:val="Standard"/>
    <w:uiPriority w:val="35"/>
    <w:unhideWhenUsed/>
    <w:qFormat/>
    <w:rsid w:val="00D02600"/>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5C42D3"/>
    <w:rPr>
      <w:color w:val="800080" w:themeColor="followedHyperlink"/>
      <w:u w:val="single"/>
    </w:rPr>
  </w:style>
  <w:style w:type="character" w:customStyle="1" w:styleId="GliederungModulZchn">
    <w:name w:val="Gliederung Modul Zchn"/>
    <w:basedOn w:val="Absatz-Standardschriftart"/>
    <w:link w:val="GliederungModul"/>
    <w:locked/>
    <w:rsid w:val="001429AD"/>
    <w:rPr>
      <w:rFonts w:ascii="Calibri" w:eastAsiaTheme="majorEastAsia" w:hAnsi="Calibri" w:cstheme="majorBidi"/>
      <w:b/>
      <w:color w:val="C00000"/>
      <w:sz w:val="28"/>
      <w:szCs w:val="32"/>
    </w:rPr>
  </w:style>
  <w:style w:type="paragraph" w:customStyle="1" w:styleId="GliederungModul">
    <w:name w:val="Gliederung Modul"/>
    <w:basedOn w:val="berschrift1"/>
    <w:link w:val="GliederungModulZchn"/>
    <w:qFormat/>
    <w:rsid w:val="001429AD"/>
    <w:pPr>
      <w:numPr>
        <w:numId w:val="5"/>
      </w:numPr>
      <w:tabs>
        <w:tab w:val="left" w:pos="709"/>
        <w:tab w:val="right" w:pos="9072"/>
      </w:tabs>
      <w:spacing w:after="160" w:line="256" w:lineRule="auto"/>
    </w:pPr>
    <w:rPr>
      <w:rFonts w:ascii="Calibri" w:hAnsi="Calibri"/>
      <w:b/>
      <w:color w:val="C00000"/>
      <w:sz w:val="28"/>
    </w:rPr>
  </w:style>
  <w:style w:type="character" w:customStyle="1" w:styleId="berschrift1Zchn">
    <w:name w:val="Überschrift 1 Zchn"/>
    <w:basedOn w:val="Absatz-Standardschriftart"/>
    <w:link w:val="berschrift1"/>
    <w:uiPriority w:val="9"/>
    <w:rsid w:val="001429A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21590">
      <w:bodyDiv w:val="1"/>
      <w:marLeft w:val="0"/>
      <w:marRight w:val="0"/>
      <w:marTop w:val="0"/>
      <w:marBottom w:val="0"/>
      <w:divBdr>
        <w:top w:val="none" w:sz="0" w:space="0" w:color="auto"/>
        <w:left w:val="none" w:sz="0" w:space="0" w:color="auto"/>
        <w:bottom w:val="none" w:sz="0" w:space="0" w:color="auto"/>
        <w:right w:val="none" w:sz="0" w:space="0" w:color="auto"/>
      </w:divBdr>
    </w:div>
    <w:div w:id="92477660">
      <w:bodyDiv w:val="1"/>
      <w:marLeft w:val="0"/>
      <w:marRight w:val="0"/>
      <w:marTop w:val="0"/>
      <w:marBottom w:val="0"/>
      <w:divBdr>
        <w:top w:val="none" w:sz="0" w:space="0" w:color="auto"/>
        <w:left w:val="none" w:sz="0" w:space="0" w:color="auto"/>
        <w:bottom w:val="none" w:sz="0" w:space="0" w:color="auto"/>
        <w:right w:val="none" w:sz="0" w:space="0" w:color="auto"/>
      </w:divBdr>
    </w:div>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933319442">
      <w:bodyDiv w:val="1"/>
      <w:marLeft w:val="0"/>
      <w:marRight w:val="0"/>
      <w:marTop w:val="0"/>
      <w:marBottom w:val="0"/>
      <w:divBdr>
        <w:top w:val="none" w:sz="0" w:space="0" w:color="auto"/>
        <w:left w:val="none" w:sz="0" w:space="0" w:color="auto"/>
        <w:bottom w:val="none" w:sz="0" w:space="0" w:color="auto"/>
        <w:right w:val="none" w:sz="0" w:space="0" w:color="auto"/>
      </w:divBdr>
    </w:div>
    <w:div w:id="1074664267">
      <w:bodyDiv w:val="1"/>
      <w:marLeft w:val="0"/>
      <w:marRight w:val="0"/>
      <w:marTop w:val="0"/>
      <w:marBottom w:val="0"/>
      <w:divBdr>
        <w:top w:val="none" w:sz="0" w:space="0" w:color="auto"/>
        <w:left w:val="none" w:sz="0" w:space="0" w:color="auto"/>
        <w:bottom w:val="none" w:sz="0" w:space="0" w:color="auto"/>
        <w:right w:val="none" w:sz="0" w:space="0" w:color="auto"/>
      </w:divBdr>
    </w:div>
    <w:div w:id="1203321359">
      <w:bodyDiv w:val="1"/>
      <w:marLeft w:val="0"/>
      <w:marRight w:val="0"/>
      <w:marTop w:val="0"/>
      <w:marBottom w:val="0"/>
      <w:divBdr>
        <w:top w:val="none" w:sz="0" w:space="0" w:color="auto"/>
        <w:left w:val="none" w:sz="0" w:space="0" w:color="auto"/>
        <w:bottom w:val="none" w:sz="0" w:space="0" w:color="auto"/>
        <w:right w:val="none" w:sz="0" w:space="0" w:color="auto"/>
      </w:divBdr>
    </w:div>
    <w:div w:id="1227061010">
      <w:bodyDiv w:val="1"/>
      <w:marLeft w:val="0"/>
      <w:marRight w:val="0"/>
      <w:marTop w:val="0"/>
      <w:marBottom w:val="0"/>
      <w:divBdr>
        <w:top w:val="none" w:sz="0" w:space="0" w:color="auto"/>
        <w:left w:val="none" w:sz="0" w:space="0" w:color="auto"/>
        <w:bottom w:val="none" w:sz="0" w:space="0" w:color="auto"/>
        <w:right w:val="none" w:sz="0" w:space="0" w:color="auto"/>
      </w:divBdr>
    </w:div>
    <w:div w:id="1400440428">
      <w:bodyDiv w:val="1"/>
      <w:marLeft w:val="0"/>
      <w:marRight w:val="0"/>
      <w:marTop w:val="0"/>
      <w:marBottom w:val="0"/>
      <w:divBdr>
        <w:top w:val="none" w:sz="0" w:space="0" w:color="auto"/>
        <w:left w:val="none" w:sz="0" w:space="0" w:color="auto"/>
        <w:bottom w:val="none" w:sz="0" w:space="0" w:color="auto"/>
        <w:right w:val="none" w:sz="0" w:space="0" w:color="auto"/>
      </w:divBdr>
    </w:div>
    <w:div w:id="1687828583">
      <w:bodyDiv w:val="1"/>
      <w:marLeft w:val="0"/>
      <w:marRight w:val="0"/>
      <w:marTop w:val="0"/>
      <w:marBottom w:val="0"/>
      <w:divBdr>
        <w:top w:val="none" w:sz="0" w:space="0" w:color="auto"/>
        <w:left w:val="none" w:sz="0" w:space="0" w:color="auto"/>
        <w:bottom w:val="none" w:sz="0" w:space="0" w:color="auto"/>
        <w:right w:val="none" w:sz="0" w:space="0" w:color="auto"/>
      </w:divBdr>
    </w:div>
    <w:div w:id="1725182190">
      <w:bodyDiv w:val="1"/>
      <w:marLeft w:val="0"/>
      <w:marRight w:val="0"/>
      <w:marTop w:val="0"/>
      <w:marBottom w:val="0"/>
      <w:divBdr>
        <w:top w:val="none" w:sz="0" w:space="0" w:color="auto"/>
        <w:left w:val="none" w:sz="0" w:space="0" w:color="auto"/>
        <w:bottom w:val="none" w:sz="0" w:space="0" w:color="auto"/>
        <w:right w:val="none" w:sz="0" w:space="0" w:color="auto"/>
      </w:divBdr>
    </w:div>
    <w:div w:id="19349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schin@stiftung-m-g-v.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offensive-mittelstand.de/om-checks/standards/om-checks-als-standards" TargetMode="External"/><Relationship Id="rId4" Type="http://schemas.openxmlformats.org/officeDocument/2006/relationships/settings" Target="settings.xml"/><Relationship Id="rId9" Type="http://schemas.openxmlformats.org/officeDocument/2006/relationships/hyperlink" Target="https://www.offensive-mittelstand.de/om-tools/umsetzungshilf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EC53-E2E6-476A-9021-7C5FBF63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2195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Cernavin</dc:creator>
  <cp:lastModifiedBy>Katja-Tabea GOSCHIN</cp:lastModifiedBy>
  <cp:revision>40</cp:revision>
  <cp:lastPrinted>2018-07-19T10:44:00Z</cp:lastPrinted>
  <dcterms:created xsi:type="dcterms:W3CDTF">2024-04-08T12:09:00Z</dcterms:created>
  <dcterms:modified xsi:type="dcterms:W3CDTF">2024-06-04T09:29:00Z</dcterms:modified>
</cp:coreProperties>
</file>